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9F161" w14:textId="3E19AE24" w:rsidR="0054621A" w:rsidRPr="00C355F5" w:rsidRDefault="0054621A" w:rsidP="005462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32"/>
        </w:rPr>
      </w:pPr>
      <w:r w:rsidRPr="00C355F5">
        <w:rPr>
          <w:b/>
          <w:sz w:val="28"/>
          <w:szCs w:val="32"/>
        </w:rPr>
        <w:t xml:space="preserve">VYHLÁŠENÍ </w:t>
      </w:r>
      <w:r w:rsidR="006C58B4">
        <w:rPr>
          <w:b/>
          <w:sz w:val="28"/>
          <w:szCs w:val="32"/>
        </w:rPr>
        <w:t>DRUHÉHO</w:t>
      </w:r>
      <w:r w:rsidRPr="00C355F5">
        <w:rPr>
          <w:b/>
          <w:sz w:val="28"/>
          <w:szCs w:val="32"/>
        </w:rPr>
        <w:t xml:space="preserve"> KOLA PŘIJÍMACÍHO ŘÍZENÍ </w:t>
      </w:r>
      <w:r w:rsidRPr="00C355F5">
        <w:rPr>
          <w:b/>
          <w:sz w:val="28"/>
          <w:szCs w:val="32"/>
        </w:rPr>
        <w:br/>
        <w:t>do prvních ročníků oborů vzdělání s</w:t>
      </w:r>
      <w:r>
        <w:rPr>
          <w:b/>
          <w:sz w:val="28"/>
          <w:szCs w:val="32"/>
        </w:rPr>
        <w:t> výučním listem</w:t>
      </w:r>
      <w:r w:rsidRPr="00C355F5">
        <w:rPr>
          <w:b/>
          <w:sz w:val="28"/>
          <w:szCs w:val="32"/>
        </w:rPr>
        <w:t xml:space="preserve"> </w:t>
      </w:r>
      <w:r w:rsidRPr="00C355F5">
        <w:rPr>
          <w:b/>
          <w:sz w:val="28"/>
          <w:szCs w:val="32"/>
        </w:rPr>
        <w:br/>
        <w:t xml:space="preserve">pro školní rok </w:t>
      </w:r>
      <w:r w:rsidR="007F3793">
        <w:rPr>
          <w:b/>
          <w:sz w:val="28"/>
          <w:szCs w:val="32"/>
        </w:rPr>
        <w:t>2024/2025</w:t>
      </w:r>
    </w:p>
    <w:p w14:paraId="2CADFEC4" w14:textId="77777777" w:rsidR="0054621A" w:rsidRPr="004D1E62" w:rsidRDefault="0054621A" w:rsidP="0054621A">
      <w:pPr>
        <w:rPr>
          <w:b/>
          <w:sz w:val="22"/>
        </w:rPr>
      </w:pPr>
      <w:r w:rsidRPr="004D1E62">
        <w:rPr>
          <w:b/>
          <w:sz w:val="22"/>
        </w:rPr>
        <w:t>Střední odborná škola a Střední odborné učiliště, Dubno</w:t>
      </w:r>
    </w:p>
    <w:p w14:paraId="2A136797" w14:textId="77777777" w:rsidR="0054621A" w:rsidRPr="004D1E62" w:rsidRDefault="0054621A" w:rsidP="0054621A">
      <w:pPr>
        <w:rPr>
          <w:b/>
          <w:sz w:val="22"/>
        </w:rPr>
      </w:pPr>
      <w:r w:rsidRPr="004D1E62">
        <w:rPr>
          <w:b/>
          <w:sz w:val="22"/>
        </w:rPr>
        <w:t>Dubno</w:t>
      </w:r>
      <w:r>
        <w:rPr>
          <w:b/>
          <w:sz w:val="22"/>
        </w:rPr>
        <w:t xml:space="preserve"> 100</w:t>
      </w:r>
    </w:p>
    <w:p w14:paraId="4579E326" w14:textId="77777777" w:rsidR="0054621A" w:rsidRPr="004D1E62" w:rsidRDefault="0054621A" w:rsidP="0054621A">
      <w:pPr>
        <w:rPr>
          <w:b/>
          <w:sz w:val="22"/>
        </w:rPr>
      </w:pPr>
      <w:r w:rsidRPr="004D1E62">
        <w:rPr>
          <w:b/>
          <w:sz w:val="22"/>
        </w:rPr>
        <w:t>261 01 Příbram,</w:t>
      </w:r>
    </w:p>
    <w:p w14:paraId="700BF3BB" w14:textId="2CA78F72" w:rsidR="0054621A" w:rsidRDefault="0054621A" w:rsidP="0054621A">
      <w:pPr>
        <w:spacing w:before="240" w:after="120"/>
        <w:jc w:val="both"/>
        <w:rPr>
          <w:sz w:val="22"/>
        </w:rPr>
      </w:pPr>
      <w:r w:rsidRPr="004D1E62">
        <w:rPr>
          <w:sz w:val="22"/>
        </w:rPr>
        <w:t xml:space="preserve">zastoupená svým ředitelem vyhlašuje </w:t>
      </w:r>
      <w:r w:rsidR="006C58B4">
        <w:rPr>
          <w:sz w:val="22"/>
        </w:rPr>
        <w:t>2</w:t>
      </w:r>
      <w:r w:rsidRPr="004D1E62">
        <w:rPr>
          <w:sz w:val="22"/>
        </w:rPr>
        <w:t>. kolo přijímacího řízení do prvních ročníků oborů vzdělání s</w:t>
      </w:r>
      <w:r>
        <w:rPr>
          <w:sz w:val="22"/>
        </w:rPr>
        <w:t xml:space="preserve"> výučním listem </w:t>
      </w:r>
      <w:r w:rsidRPr="004D1E62">
        <w:rPr>
          <w:sz w:val="22"/>
        </w:rPr>
        <w:t xml:space="preserve">pro školní rok </w:t>
      </w:r>
      <w:r w:rsidR="007F3793">
        <w:rPr>
          <w:sz w:val="22"/>
        </w:rPr>
        <w:t>2024/2025</w:t>
      </w:r>
      <w:r>
        <w:rPr>
          <w:sz w:val="22"/>
        </w:rPr>
        <w:t>:</w:t>
      </w:r>
    </w:p>
    <w:tbl>
      <w:tblPr>
        <w:tblW w:w="91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4013"/>
        <w:gridCol w:w="1417"/>
        <w:gridCol w:w="2126"/>
        <w:gridCol w:w="6"/>
      </w:tblGrid>
      <w:tr w:rsidR="00042853" w:rsidRPr="00642D2D" w14:paraId="3E7244BB" w14:textId="77777777" w:rsidTr="00BB3B43">
        <w:trPr>
          <w:gridAfter w:val="1"/>
          <w:wAfter w:w="6" w:type="dxa"/>
          <w:trHeight w:val="510"/>
        </w:trPr>
        <w:tc>
          <w:tcPr>
            <w:tcW w:w="5572" w:type="dxa"/>
            <w:gridSpan w:val="2"/>
            <w:shd w:val="clear" w:color="auto" w:fill="E7E6E6"/>
            <w:vAlign w:val="center"/>
            <w:hideMark/>
          </w:tcPr>
          <w:p w14:paraId="5E46D116" w14:textId="75FE5B0D" w:rsidR="00042853" w:rsidRPr="00642D2D" w:rsidRDefault="00042853" w:rsidP="008B0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2D">
              <w:rPr>
                <w:b/>
                <w:bCs/>
                <w:color w:val="000000"/>
                <w:sz w:val="22"/>
                <w:szCs w:val="22"/>
              </w:rPr>
              <w:t>RVP</w:t>
            </w:r>
          </w:p>
        </w:tc>
        <w:tc>
          <w:tcPr>
            <w:tcW w:w="1417" w:type="dxa"/>
            <w:shd w:val="clear" w:color="auto" w:fill="E7E6E6"/>
            <w:vAlign w:val="center"/>
            <w:hideMark/>
          </w:tcPr>
          <w:p w14:paraId="319C24ED" w14:textId="33C9C2E6" w:rsidR="00042853" w:rsidRPr="00642D2D" w:rsidRDefault="00042853" w:rsidP="008B0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2D">
              <w:rPr>
                <w:b/>
                <w:b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126" w:type="dxa"/>
            <w:shd w:val="clear" w:color="auto" w:fill="E7E6E6"/>
            <w:vAlign w:val="center"/>
            <w:hideMark/>
          </w:tcPr>
          <w:p w14:paraId="4E416952" w14:textId="77777777" w:rsidR="00042853" w:rsidRPr="00642D2D" w:rsidRDefault="00042853" w:rsidP="008B0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2D">
              <w:rPr>
                <w:b/>
                <w:bCs/>
                <w:color w:val="000000"/>
                <w:sz w:val="22"/>
                <w:szCs w:val="22"/>
              </w:rPr>
              <w:t>Počet přijímaných žáků</w:t>
            </w:r>
          </w:p>
        </w:tc>
      </w:tr>
      <w:tr w:rsidR="00042853" w:rsidRPr="00C355F5" w14:paraId="715EC651" w14:textId="77777777" w:rsidTr="00BB3B43">
        <w:trPr>
          <w:trHeight w:val="300"/>
        </w:trPr>
        <w:tc>
          <w:tcPr>
            <w:tcW w:w="1559" w:type="dxa"/>
            <w:shd w:val="clear" w:color="auto" w:fill="auto"/>
            <w:vAlign w:val="center"/>
          </w:tcPr>
          <w:p w14:paraId="339C5FDE" w14:textId="749237B2" w:rsidR="00042853" w:rsidRPr="00642D2D" w:rsidRDefault="00042853" w:rsidP="008B00D3">
            <w:pPr>
              <w:rPr>
                <w:color w:val="000000"/>
                <w:sz w:val="22"/>
                <w:szCs w:val="22"/>
              </w:rPr>
            </w:pPr>
            <w:r w:rsidRPr="00642D2D">
              <w:rPr>
                <w:sz w:val="22"/>
                <w:szCs w:val="22"/>
              </w:rPr>
              <w:t xml:space="preserve">23-51-H/01 </w:t>
            </w:r>
          </w:p>
        </w:tc>
        <w:tc>
          <w:tcPr>
            <w:tcW w:w="4013" w:type="dxa"/>
            <w:vAlign w:val="center"/>
          </w:tcPr>
          <w:p w14:paraId="20DF1F95" w14:textId="286F8CD2" w:rsidR="00042853" w:rsidRPr="00642D2D" w:rsidRDefault="00042853" w:rsidP="00BB3B43">
            <w:pPr>
              <w:rPr>
                <w:color w:val="000000"/>
                <w:sz w:val="22"/>
                <w:szCs w:val="22"/>
              </w:rPr>
            </w:pPr>
            <w:r w:rsidRPr="00642D2D">
              <w:rPr>
                <w:sz w:val="22"/>
                <w:szCs w:val="22"/>
              </w:rPr>
              <w:t>Strojní mechanik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68D69" w14:textId="16AA5DDA" w:rsidR="00042853" w:rsidRPr="00642D2D" w:rsidRDefault="00042853" w:rsidP="008B00D3">
            <w:pPr>
              <w:jc w:val="center"/>
              <w:rPr>
                <w:color w:val="000000"/>
                <w:sz w:val="22"/>
                <w:szCs w:val="22"/>
              </w:rPr>
            </w:pPr>
            <w:r w:rsidRPr="00642D2D">
              <w:rPr>
                <w:color w:val="000000"/>
                <w:sz w:val="22"/>
                <w:szCs w:val="22"/>
              </w:rPr>
              <w:t>denní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  <w:hideMark/>
          </w:tcPr>
          <w:p w14:paraId="293BACBE" w14:textId="2BB3FA7A" w:rsidR="00042853" w:rsidRPr="00C355F5" w:rsidRDefault="006C58B4" w:rsidP="008B0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14:paraId="65D41581" w14:textId="4AAB966D" w:rsidR="0054621A" w:rsidRPr="00C643B4" w:rsidRDefault="0054621A" w:rsidP="0054621A">
      <w:pPr>
        <w:spacing w:before="360" w:after="120"/>
        <w:jc w:val="both"/>
        <w:rPr>
          <w:bCs/>
          <w:sz w:val="22"/>
        </w:rPr>
      </w:pPr>
      <w:r w:rsidRPr="004D1E62">
        <w:rPr>
          <w:sz w:val="22"/>
        </w:rPr>
        <w:t xml:space="preserve">Pro školní rok </w:t>
      </w:r>
      <w:r w:rsidR="007F3793">
        <w:rPr>
          <w:sz w:val="22"/>
        </w:rPr>
        <w:t>2024/2025</w:t>
      </w:r>
      <w:r w:rsidRPr="004D1E62">
        <w:rPr>
          <w:sz w:val="22"/>
        </w:rPr>
        <w:t xml:space="preserve"> se </w:t>
      </w:r>
      <w:r w:rsidR="006C6B0F">
        <w:rPr>
          <w:sz w:val="22"/>
        </w:rPr>
        <w:t>jednotné</w:t>
      </w:r>
      <w:r w:rsidRPr="004D1E62">
        <w:rPr>
          <w:sz w:val="22"/>
        </w:rPr>
        <w:t xml:space="preserve"> zkoušky do prvních ročníků podle § 60, odst. 2) školského zákona (zákon č. 561/2004 Sb., v aktuálním znění) v</w:t>
      </w:r>
      <w:r>
        <w:rPr>
          <w:sz w:val="22"/>
        </w:rPr>
        <w:t xml:space="preserve"> </w:t>
      </w:r>
      <w:r w:rsidR="006C58B4">
        <w:rPr>
          <w:sz w:val="22"/>
        </w:rPr>
        <w:t>2</w:t>
      </w:r>
      <w:r w:rsidRPr="004D1E62">
        <w:rPr>
          <w:sz w:val="22"/>
        </w:rPr>
        <w:t xml:space="preserve">. kole </w:t>
      </w:r>
      <w:r w:rsidRPr="0054621A">
        <w:rPr>
          <w:b/>
          <w:bCs/>
          <w:sz w:val="22"/>
        </w:rPr>
        <w:t>ne</w:t>
      </w:r>
      <w:r w:rsidRPr="004D1E62">
        <w:rPr>
          <w:b/>
          <w:sz w:val="22"/>
        </w:rPr>
        <w:t>konají</w:t>
      </w:r>
      <w:r w:rsidR="00C643B4">
        <w:rPr>
          <w:bCs/>
          <w:sz w:val="22"/>
        </w:rPr>
        <w:t>.</w:t>
      </w:r>
      <w:r w:rsidR="006C6B0F">
        <w:rPr>
          <w:bCs/>
          <w:sz w:val="22"/>
        </w:rPr>
        <w:t xml:space="preserve"> </w:t>
      </w:r>
      <w:r w:rsidR="006C6B0F">
        <w:rPr>
          <w:sz w:val="22"/>
        </w:rPr>
        <w:t xml:space="preserve">Ředitel školy na tento školní rok </w:t>
      </w:r>
      <w:r w:rsidR="006C6B0F" w:rsidRPr="006C6B0F">
        <w:rPr>
          <w:b/>
          <w:bCs/>
          <w:sz w:val="22"/>
        </w:rPr>
        <w:t>nestanovil</w:t>
      </w:r>
      <w:r w:rsidR="006C6B0F">
        <w:rPr>
          <w:sz w:val="22"/>
        </w:rPr>
        <w:t xml:space="preserve"> školní přijímací zkoušku.</w:t>
      </w:r>
    </w:p>
    <w:p w14:paraId="1449F3D2" w14:textId="21A22BBE" w:rsidR="0054621A" w:rsidRDefault="0054621A" w:rsidP="0054621A">
      <w:pPr>
        <w:spacing w:before="480" w:after="120"/>
        <w:rPr>
          <w:b/>
          <w:sz w:val="22"/>
        </w:rPr>
      </w:pPr>
      <w:r>
        <w:rPr>
          <w:b/>
          <w:sz w:val="22"/>
        </w:rPr>
        <w:t xml:space="preserve">Předpoklady </w:t>
      </w:r>
      <w:r w:rsidR="00AF07FF">
        <w:rPr>
          <w:b/>
          <w:sz w:val="22"/>
        </w:rPr>
        <w:t xml:space="preserve">(podmínky) </w:t>
      </w:r>
      <w:r>
        <w:rPr>
          <w:b/>
          <w:sz w:val="22"/>
        </w:rPr>
        <w:t xml:space="preserve">pro přijetí uchazečů: </w:t>
      </w:r>
    </w:p>
    <w:p w14:paraId="741B7FB9" w14:textId="5F66F69E" w:rsidR="0054621A" w:rsidRDefault="00592AF1" w:rsidP="00C643B4">
      <w:pPr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rPr>
          <w:b/>
          <w:bCs/>
          <w:sz w:val="22"/>
        </w:rPr>
      </w:pPr>
      <w:r>
        <w:rPr>
          <w:b/>
          <w:bCs/>
          <w:sz w:val="22"/>
        </w:rPr>
        <w:t>Přihláška ke vzdělávání ve střední škole</w:t>
      </w:r>
    </w:p>
    <w:p w14:paraId="591C1FD3" w14:textId="0B6D3532" w:rsidR="00593B13" w:rsidRPr="00593B13" w:rsidRDefault="00593B13" w:rsidP="00593B13">
      <w:pPr>
        <w:pStyle w:val="Odstavecseseznamem"/>
        <w:spacing w:before="120" w:after="120"/>
        <w:jc w:val="both"/>
        <w:rPr>
          <w:sz w:val="22"/>
        </w:rPr>
      </w:pPr>
      <w:r w:rsidRPr="00593B13">
        <w:rPr>
          <w:sz w:val="22"/>
        </w:rPr>
        <w:t xml:space="preserve">Řádně vyplněná přihláška podaná nejpozději </w:t>
      </w:r>
      <w:r w:rsidRPr="00593B13">
        <w:rPr>
          <w:b/>
          <w:bCs/>
          <w:sz w:val="22"/>
        </w:rPr>
        <w:t xml:space="preserve">do </w:t>
      </w:r>
      <w:r w:rsidR="006C58B4">
        <w:rPr>
          <w:b/>
          <w:bCs/>
          <w:sz w:val="22"/>
        </w:rPr>
        <w:t>24</w:t>
      </w:r>
      <w:r w:rsidRPr="00593B13">
        <w:rPr>
          <w:b/>
          <w:bCs/>
          <w:sz w:val="22"/>
        </w:rPr>
        <w:t>. </w:t>
      </w:r>
      <w:r w:rsidR="006C58B4">
        <w:rPr>
          <w:b/>
          <w:bCs/>
          <w:sz w:val="22"/>
        </w:rPr>
        <w:t>5</w:t>
      </w:r>
      <w:r w:rsidRPr="00593B13">
        <w:rPr>
          <w:b/>
          <w:bCs/>
          <w:sz w:val="22"/>
        </w:rPr>
        <w:t>. 2024</w:t>
      </w:r>
      <w:r w:rsidRPr="00593B13">
        <w:rPr>
          <w:sz w:val="22"/>
        </w:rPr>
        <w:t>. Přihlášku podává uchazeč střední škole</w:t>
      </w:r>
      <w:r>
        <w:rPr>
          <w:sz w:val="22"/>
        </w:rPr>
        <w:t xml:space="preserve"> jedním ze způsobů daných § 60a odst. 3 </w:t>
      </w:r>
      <w:r w:rsidRPr="004D1E62">
        <w:rPr>
          <w:sz w:val="22"/>
        </w:rPr>
        <w:t>školského zákona (zákon č. 561/2004 Sb., v aktuálním znění)</w:t>
      </w:r>
      <w:r w:rsidRPr="00593B13">
        <w:rPr>
          <w:sz w:val="22"/>
        </w:rPr>
        <w:t>. Za nezletilého uchazeče podává přihlášku zákonný zástupce, není-li stanoveno zákonem jinak. Součástí přihlášky je čestné prohlášení podávající osoby, že nezletilý uchazeč souhlasí s jejím podáním a obsahem. Jedná-li jeden z rodičů sám vůči řediteli školy, má se za to, že jedná se souhlasem druhého rodiče (občanský zákoník § 876 odst. 3</w:t>
      </w:r>
      <w:r w:rsidR="00896A57">
        <w:rPr>
          <w:sz w:val="22"/>
        </w:rPr>
        <w:t>)</w:t>
      </w:r>
      <w:r w:rsidRPr="00593B13">
        <w:rPr>
          <w:sz w:val="22"/>
        </w:rPr>
        <w:t xml:space="preserve">. </w:t>
      </w:r>
    </w:p>
    <w:p w14:paraId="6A54E554" w14:textId="77777777" w:rsidR="00A65279" w:rsidRPr="00B94C74" w:rsidRDefault="00A65279" w:rsidP="00A65279">
      <w:pPr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rPr>
          <w:b/>
          <w:bCs/>
          <w:sz w:val="22"/>
        </w:rPr>
      </w:pPr>
      <w:r>
        <w:rPr>
          <w:b/>
          <w:bCs/>
          <w:sz w:val="22"/>
        </w:rPr>
        <w:t>Hodnocení na vysvědčeních z předchozího vzdělávání</w:t>
      </w:r>
    </w:p>
    <w:p w14:paraId="48AA72B8" w14:textId="77777777" w:rsidR="00160AAF" w:rsidRDefault="00160AAF" w:rsidP="00160AAF">
      <w:pPr>
        <w:pStyle w:val="Odstavecseseznamem"/>
        <w:spacing w:before="120" w:after="120"/>
        <w:jc w:val="both"/>
        <w:rPr>
          <w:sz w:val="22"/>
        </w:rPr>
      </w:pPr>
      <w:r w:rsidRPr="00160AAF">
        <w:rPr>
          <w:sz w:val="22"/>
        </w:rPr>
        <w:t>Škola vyžaduje jako přílohu přihlášky podle § 60i odst. 2 školského zákona (zákon č. 561/2004 Sb., v aktuálním znění) řádně vyplněný formulář Hodnocení na vysvědčeních z předchozího vzdělávání opatřený QR kódem, který uchazeči vydá základní škola, kterou uchazeč navštěvuje/navštěvoval. Pokud toto není možné, musí být součástí přihlášky vysvědčení z posledních dvou ročníků, ve kterých uchazeč splnil nebo plní povinnou školní docházku, nebo z odpovídajících ročníků základní školy i po splnění povinné školní docházky.</w:t>
      </w:r>
    </w:p>
    <w:p w14:paraId="489781E9" w14:textId="77777777" w:rsidR="00235906" w:rsidRPr="00004D6F" w:rsidRDefault="00235906" w:rsidP="00235906">
      <w:pPr>
        <w:spacing w:before="120" w:after="120"/>
        <w:ind w:left="709"/>
        <w:jc w:val="both"/>
        <w:rPr>
          <w:sz w:val="22"/>
        </w:rPr>
      </w:pPr>
      <w:r>
        <w:rPr>
          <w:sz w:val="22"/>
        </w:rPr>
        <w:t>Uchazeči z Ukrajiny, kteří nemohou toto hodnocení zcela nebo částečně doložit (v této době navštěvovali ukrajinskou školu a nemají vysvědčení ze školy k dispozici) jej mohou nahradit formulářem Čestné prohlášení o prospěchu pro uchazeče s dočasnou ochranou. Formulář je k dispozici na stránkách školy (</w:t>
      </w:r>
      <w:r w:rsidRPr="002533D4">
        <w:rPr>
          <w:sz w:val="22"/>
        </w:rPr>
        <w:t>www.dubno.cz</w:t>
      </w:r>
      <w:r>
        <w:rPr>
          <w:sz w:val="22"/>
        </w:rPr>
        <w:t xml:space="preserve"> odkaz Uchazeči / Přijímací řízení).</w:t>
      </w:r>
    </w:p>
    <w:p w14:paraId="3DD3B081" w14:textId="77777777" w:rsidR="00F1635B" w:rsidRPr="00B94C74" w:rsidRDefault="00F1635B" w:rsidP="00F1635B">
      <w:pPr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rPr>
          <w:b/>
          <w:bCs/>
          <w:sz w:val="22"/>
        </w:rPr>
      </w:pPr>
      <w:r w:rsidRPr="00B94C74">
        <w:rPr>
          <w:b/>
          <w:bCs/>
          <w:sz w:val="22"/>
        </w:rPr>
        <w:t>Zdravotní způsobilost</w:t>
      </w:r>
      <w:r>
        <w:rPr>
          <w:b/>
          <w:bCs/>
          <w:sz w:val="22"/>
        </w:rPr>
        <w:t xml:space="preserve"> ke vzdělávání</w:t>
      </w:r>
    </w:p>
    <w:p w14:paraId="7D27073F" w14:textId="07A1C807" w:rsidR="00F1635B" w:rsidRDefault="00F1635B" w:rsidP="0063277D">
      <w:pPr>
        <w:spacing w:before="120" w:after="120"/>
        <w:ind w:left="709"/>
        <w:jc w:val="both"/>
        <w:rPr>
          <w:sz w:val="22"/>
        </w:rPr>
      </w:pPr>
      <w:r>
        <w:rPr>
          <w:sz w:val="22"/>
        </w:rPr>
        <w:t>Součástí přihlášky je pro všechny obory lékařský posudek o</w:t>
      </w:r>
      <w:r w:rsidRPr="00B94C74">
        <w:rPr>
          <w:sz w:val="22"/>
        </w:rPr>
        <w:t xml:space="preserve"> zdravotní způsobilosti</w:t>
      </w:r>
      <w:r>
        <w:rPr>
          <w:sz w:val="22"/>
        </w:rPr>
        <w:t xml:space="preserve"> ke vzdělávání podle školského zákona</w:t>
      </w:r>
      <w:r w:rsidRPr="00B94C74">
        <w:rPr>
          <w:sz w:val="22"/>
        </w:rPr>
        <w:t xml:space="preserve"> (zákon č. 561/2004 Sb., v aktuálním znění) § 60a odst. </w:t>
      </w:r>
      <w:r>
        <w:rPr>
          <w:sz w:val="22"/>
        </w:rPr>
        <w:t>5</w:t>
      </w:r>
      <w:r w:rsidRPr="00B94C74">
        <w:rPr>
          <w:sz w:val="22"/>
        </w:rPr>
        <w:t xml:space="preserve"> a</w:t>
      </w:r>
      <w:r>
        <w:rPr>
          <w:sz w:val="22"/>
        </w:rPr>
        <w:t> </w:t>
      </w:r>
      <w:r w:rsidRPr="00B94C74">
        <w:rPr>
          <w:sz w:val="22"/>
        </w:rPr>
        <w:t>nařízení vlády 211/2010 Sb.</w:t>
      </w:r>
      <w:r>
        <w:rPr>
          <w:sz w:val="22"/>
        </w:rPr>
        <w:t xml:space="preserve"> v aktuálním znění. V posudku je nutné uvést kód </w:t>
      </w:r>
      <w:r w:rsidR="00E30F45">
        <w:rPr>
          <w:sz w:val="22"/>
        </w:rPr>
        <w:t xml:space="preserve">a název </w:t>
      </w:r>
      <w:r>
        <w:rPr>
          <w:sz w:val="22"/>
        </w:rPr>
        <w:t>oboru, pro který se posudek vydává.</w:t>
      </w:r>
    </w:p>
    <w:p w14:paraId="488C5AB8" w14:textId="77777777" w:rsidR="006C58B4" w:rsidRDefault="006C58B4">
      <w:pPr>
        <w:rPr>
          <w:sz w:val="22"/>
        </w:rPr>
      </w:pPr>
      <w:r>
        <w:rPr>
          <w:sz w:val="22"/>
        </w:rPr>
        <w:lastRenderedPageBreak/>
        <w:br w:type="page"/>
      </w:r>
    </w:p>
    <w:p w14:paraId="5D4DF98A" w14:textId="4EB673FC" w:rsidR="00F1635B" w:rsidRPr="001071B7" w:rsidRDefault="00F1635B" w:rsidP="008A2F5E">
      <w:pPr>
        <w:keepNext/>
        <w:spacing w:before="120" w:after="120"/>
        <w:ind w:left="709"/>
        <w:jc w:val="both"/>
        <w:rPr>
          <w:sz w:val="22"/>
        </w:rPr>
      </w:pPr>
      <w:r>
        <w:rPr>
          <w:sz w:val="22"/>
        </w:rPr>
        <w:t>Seznam o</w:t>
      </w:r>
      <w:r w:rsidRPr="001071B7">
        <w:rPr>
          <w:sz w:val="22"/>
        </w:rPr>
        <w:t>nemocnění nebo zdravotní</w:t>
      </w:r>
      <w:r>
        <w:rPr>
          <w:sz w:val="22"/>
        </w:rPr>
        <w:t>ch</w:t>
      </w:r>
      <w:r w:rsidRPr="001071B7">
        <w:rPr>
          <w:sz w:val="22"/>
        </w:rPr>
        <w:t xml:space="preserve"> obtíž</w:t>
      </w:r>
      <w:r>
        <w:rPr>
          <w:sz w:val="22"/>
        </w:rPr>
        <w:t>í</w:t>
      </w:r>
      <w:r w:rsidRPr="001071B7">
        <w:rPr>
          <w:sz w:val="22"/>
        </w:rPr>
        <w:t xml:space="preserve"> pro účely stanovení podmínek zdravotní způsobilosti ke vzdělávání podle nařízení </w:t>
      </w:r>
      <w:r w:rsidRPr="00B94C74">
        <w:rPr>
          <w:sz w:val="22"/>
        </w:rPr>
        <w:t>vlády 211/2010 Sb.</w:t>
      </w:r>
      <w:r w:rsidRPr="001071B7">
        <w:rPr>
          <w:sz w:val="22"/>
        </w:rPr>
        <w:t>, o soustavě oboru vzdělávání v</w:t>
      </w:r>
      <w:r>
        <w:rPr>
          <w:sz w:val="22"/>
        </w:rPr>
        <w:t> </w:t>
      </w:r>
      <w:r w:rsidRPr="001071B7">
        <w:rPr>
          <w:sz w:val="22"/>
        </w:rPr>
        <w:t>základním, středním, a vyšším odborném vzděláván</w:t>
      </w:r>
      <w:r w:rsidR="007B7AB4">
        <w:rPr>
          <w:sz w:val="22"/>
        </w:rPr>
        <w:t>í</w:t>
      </w:r>
      <w:r>
        <w:rPr>
          <w:sz w:val="22"/>
        </w:rPr>
        <w:t xml:space="preserve"> v aktuálním znění:</w:t>
      </w:r>
    </w:p>
    <w:tbl>
      <w:tblPr>
        <w:tblStyle w:val="TableGrid"/>
        <w:tblW w:w="8363" w:type="dxa"/>
        <w:tblInd w:w="766" w:type="dxa"/>
        <w:tblCellMar>
          <w:top w:w="6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3118"/>
      </w:tblGrid>
      <w:tr w:rsidR="00F817D7" w14:paraId="0E240B8F" w14:textId="77777777" w:rsidTr="00BB3B43">
        <w:trPr>
          <w:trHeight w:val="2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C63B55F" w14:textId="77777777" w:rsidR="00F817D7" w:rsidRPr="001071B7" w:rsidRDefault="00F817D7" w:rsidP="008A2F5E">
            <w:pPr>
              <w:keepNext/>
              <w:spacing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eastAsia="Times New Roman" w:hAnsi="Times New Roman" w:cs="Times New Roman"/>
                <w:b/>
              </w:rPr>
              <w:t>Kód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31FE51" w14:textId="77777777" w:rsidR="00F817D7" w:rsidRPr="001071B7" w:rsidRDefault="00F817D7" w:rsidP="008A2F5E">
            <w:pPr>
              <w:keepNext/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eastAsia="Times New Roman" w:hAnsi="Times New Roman" w:cs="Times New Roman"/>
                <w:b/>
              </w:rPr>
              <w:t>Obor vzdělání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0F62631" w14:textId="77777777" w:rsidR="00F817D7" w:rsidRPr="001071B7" w:rsidRDefault="00F817D7" w:rsidP="008A2F5E">
            <w:pPr>
              <w:keepNext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eastAsia="Times New Roman" w:hAnsi="Times New Roman" w:cs="Times New Roman"/>
                <w:b/>
              </w:rPr>
              <w:t>Zdravotní omezení (kategorizace)</w:t>
            </w:r>
          </w:p>
        </w:tc>
      </w:tr>
      <w:tr w:rsidR="00F817D7" w14:paraId="1991942C" w14:textId="77777777" w:rsidTr="00BB3B43">
        <w:trPr>
          <w:trHeight w:val="2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95D85" w14:textId="77777777" w:rsidR="00F817D7" w:rsidRPr="001071B7" w:rsidRDefault="00F817D7" w:rsidP="0063277D">
            <w:pPr>
              <w:spacing w:line="259" w:lineRule="auto"/>
              <w:ind w:left="124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hAnsi="Times New Roman" w:cs="Times New Roman"/>
              </w:rPr>
              <w:t>23-51-H/01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5AD55" w14:textId="77777777" w:rsidR="00F817D7" w:rsidRPr="001071B7" w:rsidRDefault="00F817D7" w:rsidP="006327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hAnsi="Times New Roman" w:cs="Times New Roman"/>
              </w:rPr>
              <w:t>Strojní mechanik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74C94" w14:textId="77777777" w:rsidR="00F817D7" w:rsidRPr="001071B7" w:rsidRDefault="00F817D7" w:rsidP="006327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71B7">
              <w:rPr>
                <w:rFonts w:ascii="Times New Roman" w:hAnsi="Times New Roman" w:cs="Times New Roman"/>
              </w:rPr>
              <w:t>1, 3, 7a, 19</w:t>
            </w:r>
          </w:p>
        </w:tc>
      </w:tr>
    </w:tbl>
    <w:p w14:paraId="213C10A8" w14:textId="77777777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Kategorizace:</w:t>
      </w:r>
    </w:p>
    <w:p w14:paraId="1857CAA9" w14:textId="77777777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1. Prognosticky závažná onemocnění podpůrného a pohybového aparátu znemožňující zátěž páteře v případě, že je nezbytné postupovat podle §67 odst. 2 věta druhá školského zákona.</w:t>
      </w:r>
    </w:p>
    <w:p w14:paraId="7B066FC3" w14:textId="4B75C0E2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3. Prognosticky závažná onemocnění horních končetin znemožňující jemnou motoriku a</w:t>
      </w:r>
      <w:r w:rsidR="00915B3E">
        <w:rPr>
          <w:sz w:val="22"/>
        </w:rPr>
        <w:t> </w:t>
      </w:r>
      <w:r w:rsidRPr="00F817D7">
        <w:rPr>
          <w:sz w:val="22"/>
        </w:rPr>
        <w:t>koordinaci pohybů v případě, že je nezbytné postupovat podle §67 odst. 2 věta druhá školského zákona.</w:t>
      </w:r>
    </w:p>
    <w:p w14:paraId="40FA78C9" w14:textId="77777777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7. Prognosticky závažná chronická onemocnění kůže a spojivek včetně onemocnění alergických, pokud</w:t>
      </w:r>
    </w:p>
    <w:p w14:paraId="63F8950D" w14:textId="77777777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a) při praktickém vyučování nelze vyloučit silné znečištění kůže nebo kontakt s alergizujícími látkami</w:t>
      </w:r>
    </w:p>
    <w:p w14:paraId="69397B40" w14:textId="5A6A147F" w:rsidR="00F817D7" w:rsidRPr="00F817D7" w:rsidRDefault="00F817D7" w:rsidP="008A2F5E">
      <w:pPr>
        <w:pStyle w:val="Odstavecseseznamem"/>
        <w:spacing w:before="120" w:after="120"/>
        <w:contextualSpacing w:val="0"/>
        <w:jc w:val="both"/>
        <w:rPr>
          <w:sz w:val="22"/>
        </w:rPr>
      </w:pPr>
      <w:r w:rsidRPr="00F817D7">
        <w:rPr>
          <w:sz w:val="22"/>
        </w:rPr>
        <w:t>19. Prognosticky závažné a nekompenzované formy epilepsie a epileptických syndromů a</w:t>
      </w:r>
      <w:r w:rsidR="00915B3E">
        <w:rPr>
          <w:sz w:val="22"/>
        </w:rPr>
        <w:t> </w:t>
      </w:r>
      <w:r w:rsidRPr="00F817D7">
        <w:rPr>
          <w:sz w:val="22"/>
        </w:rPr>
        <w:t>kolapsové stavy, týká se činností ve výškách, s motorovou mechanizací, s rotujícími stroji, nářadím nebo zařízením nebo činností, při kterých nelze vyloučit ohrožení zdraví, a je nezbytné postupovat podle §67 odst. 2 věta druhá školského zákona.</w:t>
      </w:r>
    </w:p>
    <w:p w14:paraId="30235CDF" w14:textId="77777777" w:rsidR="0054621A" w:rsidRPr="007A7540" w:rsidRDefault="0054621A" w:rsidP="00C643B4">
      <w:pPr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rPr>
          <w:b/>
          <w:bCs/>
          <w:sz w:val="22"/>
        </w:rPr>
      </w:pPr>
      <w:r w:rsidRPr="007A7540">
        <w:rPr>
          <w:b/>
          <w:bCs/>
          <w:sz w:val="22"/>
        </w:rPr>
        <w:t>Datová schránka fyzické osoby</w:t>
      </w:r>
    </w:p>
    <w:p w14:paraId="57AE998C" w14:textId="43CE3EE5" w:rsidR="0054621A" w:rsidRPr="002D15DF" w:rsidRDefault="0054621A" w:rsidP="0054621A">
      <w:pPr>
        <w:pStyle w:val="Odstavecseseznamem"/>
        <w:spacing w:before="120" w:after="120"/>
        <w:jc w:val="both"/>
        <w:rPr>
          <w:sz w:val="22"/>
        </w:rPr>
      </w:pPr>
      <w:r>
        <w:rPr>
          <w:sz w:val="22"/>
        </w:rPr>
        <w:t>Pokud zákonný zástupce uvedený na přihlášce</w:t>
      </w:r>
      <w:r w:rsidRPr="002D15DF">
        <w:rPr>
          <w:sz w:val="22"/>
        </w:rPr>
        <w:t xml:space="preserve"> </w:t>
      </w:r>
      <w:r>
        <w:rPr>
          <w:sz w:val="22"/>
        </w:rPr>
        <w:t>vlastní datovou schránku fyzické osoby, je povinný přiložit k přihlášce vyplněný formulář Prohlášení o datové schránce, který je k dispozici na stránkách školy (</w:t>
      </w:r>
      <w:r w:rsidRPr="002533D4">
        <w:rPr>
          <w:sz w:val="22"/>
        </w:rPr>
        <w:t>www.dubno.cz</w:t>
      </w:r>
      <w:r>
        <w:rPr>
          <w:sz w:val="22"/>
        </w:rPr>
        <w:t xml:space="preserve"> odkaz Uchazeči</w:t>
      </w:r>
      <w:r w:rsidR="009B6132">
        <w:rPr>
          <w:sz w:val="22"/>
        </w:rPr>
        <w:t xml:space="preserve"> </w:t>
      </w:r>
      <w:r>
        <w:rPr>
          <w:sz w:val="22"/>
        </w:rPr>
        <w:t>/</w:t>
      </w:r>
      <w:r w:rsidR="009B6132">
        <w:rPr>
          <w:sz w:val="22"/>
        </w:rPr>
        <w:t xml:space="preserve"> </w:t>
      </w:r>
      <w:r>
        <w:rPr>
          <w:sz w:val="22"/>
        </w:rPr>
        <w:t>Přijímací řízení). V případě nedoložení formuláře se předpokládá, že daný zákonný zástupce datovou schránku fyzické osoby nevlastní. Pokud zákonný zástupce uvedený na přihlášce</w:t>
      </w:r>
      <w:r w:rsidRPr="002D15DF">
        <w:rPr>
          <w:sz w:val="22"/>
        </w:rPr>
        <w:t xml:space="preserve"> </w:t>
      </w:r>
      <w:r>
        <w:rPr>
          <w:sz w:val="22"/>
        </w:rPr>
        <w:t>datovou schránku fyzické osoby</w:t>
      </w:r>
      <w:r w:rsidRPr="002533D4">
        <w:rPr>
          <w:sz w:val="22"/>
        </w:rPr>
        <w:t xml:space="preserve"> </w:t>
      </w:r>
      <w:r>
        <w:rPr>
          <w:sz w:val="22"/>
        </w:rPr>
        <w:t>nevlastní, je vyplnění formuláře dobrovolné.</w:t>
      </w:r>
    </w:p>
    <w:p w14:paraId="60457516" w14:textId="77777777" w:rsidR="0054621A" w:rsidRDefault="0054621A" w:rsidP="00C643B4">
      <w:pPr>
        <w:numPr>
          <w:ilvl w:val="0"/>
          <w:numId w:val="33"/>
        </w:numPr>
        <w:shd w:val="clear" w:color="auto" w:fill="E7E6E6" w:themeFill="background2"/>
        <w:tabs>
          <w:tab w:val="left" w:pos="709"/>
          <w:tab w:val="left" w:pos="6804"/>
          <w:tab w:val="right" w:pos="9214"/>
        </w:tabs>
        <w:spacing w:before="240" w:after="120"/>
        <w:rPr>
          <w:b/>
          <w:bCs/>
          <w:sz w:val="22"/>
        </w:rPr>
      </w:pPr>
      <w:r>
        <w:rPr>
          <w:b/>
          <w:bCs/>
          <w:sz w:val="22"/>
        </w:rPr>
        <w:t>Doložení splnění povinné školní docházky, popř. úspěšného ukončení základního vzdělání</w:t>
      </w:r>
    </w:p>
    <w:p w14:paraId="63A9B60A" w14:textId="31C66A19" w:rsidR="0054621A" w:rsidRPr="004601B3" w:rsidRDefault="0054621A" w:rsidP="0054621A">
      <w:pPr>
        <w:spacing w:before="120" w:after="120"/>
        <w:ind w:left="709"/>
        <w:jc w:val="both"/>
        <w:rPr>
          <w:sz w:val="22"/>
        </w:rPr>
      </w:pPr>
      <w:r>
        <w:rPr>
          <w:sz w:val="22"/>
        </w:rPr>
        <w:t xml:space="preserve">Splnění povinné školní docházky v délce 9 let se dokládá předložením vysvědčení z posledního ročníku ZŠ. Škola požaduje po uchazečích předložení vysvědčení před zahájením vzdělávání, </w:t>
      </w:r>
      <w:r w:rsidRPr="004601B3">
        <w:rPr>
          <w:sz w:val="22"/>
        </w:rPr>
        <w:t>tj. </w:t>
      </w:r>
      <w:r w:rsidRPr="004601B3">
        <w:rPr>
          <w:b/>
          <w:bCs/>
          <w:sz w:val="22"/>
        </w:rPr>
        <w:t>do 3</w:t>
      </w:r>
      <w:r w:rsidR="007A7540">
        <w:rPr>
          <w:b/>
          <w:bCs/>
          <w:sz w:val="22"/>
        </w:rPr>
        <w:t>0</w:t>
      </w:r>
      <w:r w:rsidR="00924CD0">
        <w:rPr>
          <w:b/>
          <w:bCs/>
          <w:sz w:val="22"/>
        </w:rPr>
        <w:t xml:space="preserve">. </w:t>
      </w:r>
      <w:r w:rsidRPr="004601B3">
        <w:rPr>
          <w:b/>
          <w:bCs/>
          <w:sz w:val="22"/>
        </w:rPr>
        <w:t>8. 202</w:t>
      </w:r>
      <w:r w:rsidR="00896A57">
        <w:rPr>
          <w:b/>
          <w:bCs/>
          <w:sz w:val="22"/>
        </w:rPr>
        <w:t>4</w:t>
      </w:r>
      <w:r w:rsidRPr="004601B3">
        <w:rPr>
          <w:sz w:val="22"/>
        </w:rPr>
        <w:t>.</w:t>
      </w:r>
    </w:p>
    <w:p w14:paraId="00B990CD" w14:textId="77777777" w:rsidR="0054621A" w:rsidRDefault="0054621A" w:rsidP="0054621A">
      <w:pPr>
        <w:spacing w:before="120" w:after="120"/>
        <w:ind w:left="709"/>
        <w:jc w:val="both"/>
        <w:rPr>
          <w:sz w:val="22"/>
        </w:rPr>
      </w:pPr>
      <w:r>
        <w:rPr>
          <w:sz w:val="22"/>
        </w:rPr>
        <w:t>V případě úspěšného ukončení základního vzdělání před splněním povinné školní docházky je tuto skutečnost třeba též doložit.</w:t>
      </w:r>
    </w:p>
    <w:p w14:paraId="69F4C2EA" w14:textId="77777777" w:rsidR="0054621A" w:rsidRDefault="0054621A" w:rsidP="0054621A">
      <w:pPr>
        <w:spacing w:before="120" w:after="120"/>
        <w:ind w:left="709"/>
        <w:jc w:val="both"/>
        <w:rPr>
          <w:sz w:val="22"/>
        </w:rPr>
      </w:pPr>
      <w:r>
        <w:rPr>
          <w:sz w:val="22"/>
        </w:rPr>
        <w:t xml:space="preserve">Pokud uchazeč ukončil povinnou školní docházku v zahraničí, řídí se školským zákonem </w:t>
      </w:r>
      <w:r w:rsidRPr="00B94C74">
        <w:rPr>
          <w:sz w:val="22"/>
        </w:rPr>
        <w:t>(zákon č. 561/2004 Sb., v aktuálním znění)</w:t>
      </w:r>
      <w:r>
        <w:rPr>
          <w:sz w:val="22"/>
        </w:rPr>
        <w:t xml:space="preserve"> § 108.</w:t>
      </w:r>
    </w:p>
    <w:p w14:paraId="3B9CE30E" w14:textId="77777777" w:rsidR="00924CD0" w:rsidRDefault="00924CD0" w:rsidP="00915B3E">
      <w:pPr>
        <w:keepNext/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ind w:left="714" w:hanging="357"/>
        <w:rPr>
          <w:b/>
          <w:bCs/>
          <w:sz w:val="22"/>
        </w:rPr>
      </w:pPr>
      <w:r>
        <w:rPr>
          <w:b/>
          <w:bCs/>
          <w:sz w:val="22"/>
        </w:rPr>
        <w:lastRenderedPageBreak/>
        <w:t>Cizinci pobyt</w:t>
      </w:r>
    </w:p>
    <w:p w14:paraId="0CBF6309" w14:textId="77777777" w:rsidR="00924CD0" w:rsidRPr="002108CF" w:rsidRDefault="00924CD0" w:rsidP="00924CD0">
      <w:pPr>
        <w:spacing w:before="120" w:after="120"/>
        <w:ind w:left="709"/>
        <w:jc w:val="both"/>
        <w:rPr>
          <w:sz w:val="22"/>
        </w:rPr>
      </w:pPr>
      <w:r w:rsidRPr="002108CF">
        <w:rPr>
          <w:sz w:val="22"/>
        </w:rPr>
        <w:t xml:space="preserve">Škola požaduje po všech uchazečích cizincích, aby k přihlášce přiložili vyplněný formulář </w:t>
      </w:r>
      <w:r w:rsidRPr="00915B3E">
        <w:rPr>
          <w:sz w:val="22"/>
        </w:rPr>
        <w:t>Čestné prohlášení o pobytu cizince, který slouží ke kvalifikaci státního občanství. Formulář je</w:t>
      </w:r>
      <w:r w:rsidRPr="002108CF">
        <w:rPr>
          <w:sz w:val="22"/>
        </w:rPr>
        <w:t xml:space="preserve"> k dispozici na stránkách školy (www.dubno.cz odkaz Uchazeči</w:t>
      </w:r>
      <w:r>
        <w:rPr>
          <w:sz w:val="22"/>
        </w:rPr>
        <w:t xml:space="preserve"> </w:t>
      </w:r>
      <w:r w:rsidRPr="002108CF">
        <w:rPr>
          <w:sz w:val="22"/>
        </w:rPr>
        <w:t>/</w:t>
      </w:r>
      <w:r>
        <w:rPr>
          <w:sz w:val="22"/>
        </w:rPr>
        <w:t xml:space="preserve"> </w:t>
      </w:r>
      <w:r w:rsidRPr="002108CF">
        <w:rPr>
          <w:sz w:val="22"/>
        </w:rPr>
        <w:t>Přijímací řízení).</w:t>
      </w:r>
    </w:p>
    <w:p w14:paraId="254706AB" w14:textId="77777777" w:rsidR="00924CD0" w:rsidRDefault="00924CD0" w:rsidP="00915B3E">
      <w:pPr>
        <w:keepNext/>
        <w:numPr>
          <w:ilvl w:val="0"/>
          <w:numId w:val="33"/>
        </w:numPr>
        <w:shd w:val="clear" w:color="auto" w:fill="E7E6E6" w:themeFill="background2"/>
        <w:tabs>
          <w:tab w:val="left" w:pos="709"/>
          <w:tab w:val="right" w:pos="8789"/>
        </w:tabs>
        <w:spacing w:before="240" w:after="120"/>
        <w:ind w:left="714" w:hanging="357"/>
        <w:rPr>
          <w:b/>
          <w:bCs/>
          <w:sz w:val="22"/>
        </w:rPr>
      </w:pPr>
      <w:r>
        <w:rPr>
          <w:b/>
          <w:bCs/>
          <w:sz w:val="22"/>
        </w:rPr>
        <w:t>Potvrzení oprávněnosti pobytu cizince</w:t>
      </w:r>
    </w:p>
    <w:p w14:paraId="30D7A304" w14:textId="77777777" w:rsidR="00924CD0" w:rsidRPr="002108CF" w:rsidRDefault="00924CD0" w:rsidP="00924CD0">
      <w:pPr>
        <w:spacing w:before="120" w:after="120"/>
        <w:ind w:left="709"/>
        <w:jc w:val="both"/>
        <w:rPr>
          <w:sz w:val="22"/>
        </w:rPr>
      </w:pPr>
      <w:r w:rsidRPr="00915B3E">
        <w:rPr>
          <w:sz w:val="22"/>
        </w:rPr>
        <w:t>Cizinec, který není občanem EU nebo jeho rodinným příslušníkem, musí navíc nejpozději při zahájení vzdělávání předložit doklad potvrzující oprávněnost pobytu cizince – školský zákon</w:t>
      </w:r>
      <w:r w:rsidRPr="002108CF">
        <w:rPr>
          <w:sz w:val="22"/>
        </w:rPr>
        <w:t xml:space="preserve"> (zákon č. 561/2004 Sb., v aktuálním znění) § 20 odst. 3.</w:t>
      </w:r>
    </w:p>
    <w:p w14:paraId="059195FD" w14:textId="15A0A3BE" w:rsidR="0054621A" w:rsidRPr="00C355F5" w:rsidRDefault="0054621A" w:rsidP="0054621A">
      <w:pPr>
        <w:spacing w:before="480" w:after="120"/>
        <w:rPr>
          <w:sz w:val="22"/>
        </w:rPr>
      </w:pPr>
      <w:r>
        <w:rPr>
          <w:b/>
          <w:sz w:val="22"/>
        </w:rPr>
        <w:t>K</w:t>
      </w:r>
      <w:r w:rsidRPr="00C355F5">
        <w:rPr>
          <w:b/>
          <w:sz w:val="22"/>
        </w:rPr>
        <w:t>ritéria přijímacího řízení</w:t>
      </w:r>
      <w:r>
        <w:rPr>
          <w:b/>
          <w:sz w:val="22"/>
        </w:rPr>
        <w:t xml:space="preserve"> pro </w:t>
      </w:r>
      <w:r w:rsidR="006C58B4">
        <w:rPr>
          <w:b/>
          <w:sz w:val="22"/>
        </w:rPr>
        <w:t>2</w:t>
      </w:r>
      <w:r>
        <w:rPr>
          <w:b/>
          <w:sz w:val="22"/>
        </w:rPr>
        <w:t>. kolo:</w:t>
      </w:r>
    </w:p>
    <w:p w14:paraId="3D33C3EE" w14:textId="77777777" w:rsidR="0054621A" w:rsidRDefault="0054621A" w:rsidP="00C643B4">
      <w:pPr>
        <w:numPr>
          <w:ilvl w:val="0"/>
          <w:numId w:val="34"/>
        </w:numPr>
        <w:shd w:val="clear" w:color="auto" w:fill="E7E6E6" w:themeFill="background2"/>
        <w:tabs>
          <w:tab w:val="left" w:pos="709"/>
          <w:tab w:val="left" w:pos="6804"/>
          <w:tab w:val="right" w:pos="9214"/>
        </w:tabs>
        <w:spacing w:before="240" w:after="120"/>
        <w:rPr>
          <w:b/>
          <w:bCs/>
          <w:sz w:val="22"/>
        </w:rPr>
      </w:pPr>
      <w:r>
        <w:rPr>
          <w:b/>
          <w:bCs/>
          <w:sz w:val="22"/>
        </w:rPr>
        <w:t>P</w:t>
      </w:r>
      <w:r w:rsidRPr="00514766">
        <w:rPr>
          <w:b/>
          <w:bCs/>
          <w:sz w:val="22"/>
        </w:rPr>
        <w:t>rospěch ze ZŠ</w:t>
      </w:r>
    </w:p>
    <w:p w14:paraId="05F06412" w14:textId="77777777" w:rsidR="0054621A" w:rsidRDefault="0054621A" w:rsidP="0054621A">
      <w:pPr>
        <w:spacing w:before="120" w:after="120"/>
        <w:ind w:left="709"/>
        <w:jc w:val="both"/>
        <w:rPr>
          <w:sz w:val="22"/>
        </w:rPr>
      </w:pPr>
      <w:r w:rsidRPr="00514766">
        <w:rPr>
          <w:sz w:val="22"/>
        </w:rPr>
        <w:t xml:space="preserve">Průměrný prospěch za 1. a 2. pololetí a 1. pololetí posledních dvou ročníků ZŠ bude přepočítán pomocí vzorce: </w:t>
      </w:r>
      <w:r>
        <w:rPr>
          <w:sz w:val="22"/>
        </w:rPr>
        <w:tab/>
      </w:r>
    </w:p>
    <w:p w14:paraId="723BBB83" w14:textId="77777777" w:rsidR="0054621A" w:rsidRDefault="0054621A" w:rsidP="0054621A">
      <w:pPr>
        <w:spacing w:before="120" w:after="120"/>
        <w:ind w:left="709"/>
        <w:jc w:val="center"/>
        <w:rPr>
          <w:sz w:val="22"/>
        </w:rPr>
      </w:pPr>
      <w:r w:rsidRPr="00915B3E">
        <w:rPr>
          <w:b/>
          <w:bCs/>
          <w:sz w:val="22"/>
        </w:rPr>
        <w:t>500 – (průměrný prospěch × 100)</w:t>
      </w:r>
    </w:p>
    <w:p w14:paraId="78957A89" w14:textId="77777777" w:rsidR="0054621A" w:rsidRPr="00514766" w:rsidRDefault="0054621A" w:rsidP="0054621A">
      <w:pPr>
        <w:spacing w:before="120" w:after="120"/>
        <w:ind w:left="709"/>
        <w:jc w:val="both"/>
        <w:rPr>
          <w:sz w:val="22"/>
        </w:rPr>
      </w:pPr>
      <w:r w:rsidRPr="00514766">
        <w:rPr>
          <w:sz w:val="22"/>
        </w:rPr>
        <w:t>V přijímacím řízení nelze hodnotit prospěch za 2. pololetí školního roku 2019/2020. U žáků, kteří ukončili ZŠ ve školním roce 2020/2021, bude hodnocen průměrný prospěch pouze za 1. pololetí posledních dvou ročníků ZŠ.</w:t>
      </w:r>
    </w:p>
    <w:p w14:paraId="198AD3FB" w14:textId="7F95282C" w:rsidR="0054621A" w:rsidRDefault="0054621A" w:rsidP="0054621A">
      <w:pPr>
        <w:spacing w:before="120" w:after="120"/>
        <w:ind w:left="709"/>
        <w:jc w:val="both"/>
        <w:rPr>
          <w:b/>
          <w:bCs/>
          <w:sz w:val="22"/>
          <w:szCs w:val="22"/>
        </w:rPr>
      </w:pPr>
      <w:r w:rsidRPr="00607ECD">
        <w:rPr>
          <w:sz w:val="22"/>
          <w:szCs w:val="22"/>
        </w:rPr>
        <w:t xml:space="preserve">Uchazeč může získat </w:t>
      </w:r>
      <w:r w:rsidRPr="00514766">
        <w:rPr>
          <w:b/>
          <w:bCs/>
          <w:sz w:val="22"/>
          <w:szCs w:val="22"/>
        </w:rPr>
        <w:t>maximálně 400 bodů</w:t>
      </w:r>
      <w:r w:rsidRPr="00607ECD">
        <w:rPr>
          <w:sz w:val="22"/>
          <w:szCs w:val="22"/>
        </w:rPr>
        <w:t xml:space="preserve"> za prospěch ze ZŠ</w:t>
      </w:r>
      <w:r>
        <w:rPr>
          <w:sz w:val="22"/>
          <w:szCs w:val="22"/>
        </w:rPr>
        <w:t>.</w:t>
      </w:r>
    </w:p>
    <w:p w14:paraId="7DF3018C" w14:textId="5D38E5E6" w:rsidR="0054621A" w:rsidRDefault="0054621A" w:rsidP="0054621A">
      <w:pPr>
        <w:spacing w:before="120" w:after="120"/>
        <w:ind w:left="709"/>
        <w:jc w:val="both"/>
        <w:rPr>
          <w:sz w:val="22"/>
          <w:szCs w:val="22"/>
        </w:rPr>
      </w:pPr>
      <w:r w:rsidRPr="00915B3E">
        <w:rPr>
          <w:b/>
          <w:bCs/>
          <w:sz w:val="22"/>
          <w:szCs w:val="22"/>
        </w:rPr>
        <w:t xml:space="preserve">Minimální hranice úspěšnosti </w:t>
      </w:r>
      <w:r w:rsidRPr="00915B3E">
        <w:rPr>
          <w:sz w:val="22"/>
          <w:szCs w:val="22"/>
        </w:rPr>
        <w:t>pro splnění kritérií přijímacího řízení</w:t>
      </w:r>
      <w:r w:rsidRPr="00915B3E">
        <w:rPr>
          <w:b/>
          <w:bCs/>
          <w:sz w:val="22"/>
          <w:szCs w:val="22"/>
        </w:rPr>
        <w:t xml:space="preserve"> je 2</w:t>
      </w:r>
      <w:r w:rsidR="00C643B4" w:rsidRPr="00915B3E">
        <w:rPr>
          <w:b/>
          <w:bCs/>
          <w:sz w:val="22"/>
          <w:szCs w:val="22"/>
        </w:rPr>
        <w:t>2</w:t>
      </w:r>
      <w:r w:rsidRPr="00915B3E">
        <w:rPr>
          <w:b/>
          <w:bCs/>
          <w:sz w:val="22"/>
          <w:szCs w:val="22"/>
        </w:rPr>
        <w:t>0 bodů za prospěch</w:t>
      </w:r>
      <w:r w:rsidRPr="00915B3E">
        <w:rPr>
          <w:sz w:val="22"/>
          <w:szCs w:val="22"/>
        </w:rPr>
        <w:t>.</w:t>
      </w:r>
    </w:p>
    <w:p w14:paraId="442C2AF7" w14:textId="09433FF7" w:rsidR="00C643B4" w:rsidRDefault="00A545C5" w:rsidP="00C643B4">
      <w:pPr>
        <w:numPr>
          <w:ilvl w:val="0"/>
          <w:numId w:val="34"/>
        </w:numPr>
        <w:shd w:val="clear" w:color="auto" w:fill="E7E6E6" w:themeFill="background2"/>
        <w:tabs>
          <w:tab w:val="left" w:pos="709"/>
          <w:tab w:val="left" w:pos="6804"/>
          <w:tab w:val="right" w:pos="9214"/>
        </w:tabs>
        <w:spacing w:before="240" w:after="120"/>
        <w:rPr>
          <w:b/>
          <w:bCs/>
          <w:sz w:val="22"/>
        </w:rPr>
      </w:pPr>
      <w:r>
        <w:rPr>
          <w:b/>
          <w:bCs/>
          <w:sz w:val="22"/>
        </w:rPr>
        <w:t>Rozhovor</w:t>
      </w:r>
      <w:r w:rsidR="00C643B4">
        <w:rPr>
          <w:b/>
          <w:bCs/>
          <w:sz w:val="22"/>
        </w:rPr>
        <w:t xml:space="preserve"> (cizinci a osoby vzdělávající se v zahraničí)</w:t>
      </w:r>
    </w:p>
    <w:p w14:paraId="6D7914C7" w14:textId="2E927A4D" w:rsidR="00C643B4" w:rsidRPr="00235906" w:rsidRDefault="00C643B4" w:rsidP="00C643B4">
      <w:pPr>
        <w:spacing w:before="120" w:after="120"/>
        <w:ind w:left="709"/>
        <w:jc w:val="both"/>
        <w:rPr>
          <w:b/>
          <w:bCs/>
          <w:sz w:val="22"/>
        </w:rPr>
      </w:pPr>
      <w:r>
        <w:rPr>
          <w:sz w:val="22"/>
        </w:rPr>
        <w:t>U</w:t>
      </w:r>
      <w:r w:rsidRPr="00C643B4">
        <w:rPr>
          <w:sz w:val="22"/>
        </w:rPr>
        <w:t xml:space="preserve"> cizinců a osob vzdělávajících se v zahraničí </w:t>
      </w:r>
      <w:r>
        <w:rPr>
          <w:sz w:val="22"/>
        </w:rPr>
        <w:t xml:space="preserve">je součástí přijímacího řízení </w:t>
      </w:r>
      <w:r w:rsidRPr="00C643B4">
        <w:rPr>
          <w:sz w:val="22"/>
        </w:rPr>
        <w:t xml:space="preserve">ústní </w:t>
      </w:r>
      <w:r w:rsidR="00A545C5">
        <w:rPr>
          <w:sz w:val="22"/>
        </w:rPr>
        <w:t>rozhovor</w:t>
      </w:r>
      <w:r w:rsidRPr="00C643B4">
        <w:rPr>
          <w:sz w:val="22"/>
        </w:rPr>
        <w:t>, který ověří znalost českého jazyka nezbytnou pro vzdělávání v daném oboru</w:t>
      </w:r>
      <w:r>
        <w:rPr>
          <w:sz w:val="22"/>
        </w:rPr>
        <w:t xml:space="preserve">. </w:t>
      </w:r>
      <w:r w:rsidRPr="00876E80">
        <w:rPr>
          <w:iCs/>
          <w:sz w:val="22"/>
        </w:rPr>
        <w:t xml:space="preserve">Výsledkem </w:t>
      </w:r>
      <w:r w:rsidR="00A545C5">
        <w:rPr>
          <w:iCs/>
          <w:sz w:val="22"/>
        </w:rPr>
        <w:t>rozhovor</w:t>
      </w:r>
      <w:r w:rsidRPr="00876E80">
        <w:rPr>
          <w:iCs/>
          <w:sz w:val="22"/>
        </w:rPr>
        <w:t>u je hodnocení: uspěl</w:t>
      </w:r>
      <w:r w:rsidRPr="00876E80">
        <w:rPr>
          <w:iCs/>
          <w:sz w:val="22"/>
        </w:rPr>
        <w:softHyphen/>
        <w:t>/neuspěl.</w:t>
      </w:r>
      <w:r>
        <w:rPr>
          <w:iCs/>
          <w:sz w:val="22"/>
        </w:rPr>
        <w:t xml:space="preserve"> </w:t>
      </w:r>
      <w:r w:rsidRPr="00235906">
        <w:rPr>
          <w:b/>
          <w:bCs/>
          <w:iCs/>
          <w:sz w:val="22"/>
        </w:rPr>
        <w:t>Nezbytnou podmínkou přijetí ke vzdělávání je uspění u </w:t>
      </w:r>
      <w:r w:rsidR="00A545C5" w:rsidRPr="00235906">
        <w:rPr>
          <w:b/>
          <w:bCs/>
          <w:iCs/>
          <w:sz w:val="22"/>
        </w:rPr>
        <w:t>rozhovor</w:t>
      </w:r>
      <w:r w:rsidRPr="00235906">
        <w:rPr>
          <w:b/>
          <w:bCs/>
          <w:iCs/>
          <w:sz w:val="22"/>
        </w:rPr>
        <w:t>u.</w:t>
      </w:r>
      <w:r w:rsidRPr="00235906">
        <w:rPr>
          <w:b/>
          <w:bCs/>
          <w:sz w:val="22"/>
        </w:rPr>
        <w:tab/>
      </w:r>
    </w:p>
    <w:p w14:paraId="522A0DB6" w14:textId="77777777" w:rsidR="0054621A" w:rsidRPr="00C4519E" w:rsidRDefault="0054621A" w:rsidP="0054621A">
      <w:pPr>
        <w:spacing w:before="120" w:after="120"/>
        <w:jc w:val="both"/>
        <w:rPr>
          <w:b/>
          <w:sz w:val="22"/>
        </w:rPr>
      </w:pPr>
      <w:r w:rsidRPr="00C4519E">
        <w:rPr>
          <w:b/>
          <w:sz w:val="22"/>
        </w:rPr>
        <w:t>Celkové hodnocení</w:t>
      </w:r>
    </w:p>
    <w:p w14:paraId="325CCFE4" w14:textId="5FC9597C" w:rsidR="0054621A" w:rsidRDefault="0054621A" w:rsidP="0054621A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Konečné pořadí bude stanoveno podle počtu získaných bodů, kdy se na 1. místě umístí uchazeč, který získal nejvíce bodů. </w:t>
      </w:r>
    </w:p>
    <w:p w14:paraId="2DA03053" w14:textId="25083C82" w:rsidR="0054621A" w:rsidRPr="00C355F5" w:rsidRDefault="0054621A" w:rsidP="0054621A">
      <w:pPr>
        <w:spacing w:before="120" w:after="120"/>
        <w:jc w:val="both"/>
        <w:rPr>
          <w:sz w:val="22"/>
        </w:rPr>
      </w:pPr>
      <w:r w:rsidRPr="00915B3E">
        <w:rPr>
          <w:sz w:val="22"/>
        </w:rPr>
        <w:t xml:space="preserve">Pokud více uchazečů získá v celkovém bodovém hodnocení stejný počet bodů, bude rozhodujícím kritériem </w:t>
      </w:r>
      <w:r w:rsidR="00235906" w:rsidRPr="00915B3E">
        <w:rPr>
          <w:sz w:val="22"/>
        </w:rPr>
        <w:t xml:space="preserve">pořadí daného oboru na přihlášce (bude upřednostněna přihláška uchazeče s vyšší preferencí daného oboru). Následujícím kritériem při shodných výsledcích bude </w:t>
      </w:r>
      <w:r w:rsidR="00C643B4" w:rsidRPr="00915B3E">
        <w:rPr>
          <w:sz w:val="22"/>
        </w:rPr>
        <w:t>lepší hodnocení z předmětů český jazyk a matematika za hodnocené období (viz prospěch ze ZŠ).</w:t>
      </w:r>
      <w:r w:rsidR="00235906" w:rsidRPr="00915B3E">
        <w:rPr>
          <w:sz w:val="22"/>
        </w:rPr>
        <w:t xml:space="preserve"> </w:t>
      </w:r>
      <w:r w:rsidR="006C58B4">
        <w:rPr>
          <w:sz w:val="22"/>
        </w:rPr>
        <w:t xml:space="preserve">V případě shody všech předchozích kritérií bude upřednostněn uchazeč s lepším hodnocením z předmětu matematika za hodnocené období (viz prospěch). </w:t>
      </w:r>
      <w:r w:rsidR="00235906" w:rsidRPr="00915B3E">
        <w:rPr>
          <w:sz w:val="22"/>
        </w:rPr>
        <w:t>Pokud ani tak není možné stanovit jednoznačné pořadí, rozhodne o</w:t>
      </w:r>
      <w:r w:rsidR="006C58B4">
        <w:rPr>
          <w:sz w:val="22"/>
        </w:rPr>
        <w:t> </w:t>
      </w:r>
      <w:r w:rsidR="00235906" w:rsidRPr="00915B3E">
        <w:rPr>
          <w:sz w:val="22"/>
        </w:rPr>
        <w:t>něm los.</w:t>
      </w:r>
    </w:p>
    <w:p w14:paraId="22AF44ED" w14:textId="5E9E9BFD" w:rsidR="00235906" w:rsidRPr="00C355F5" w:rsidRDefault="00235906" w:rsidP="00235906">
      <w:pPr>
        <w:spacing w:before="240" w:after="120"/>
        <w:jc w:val="both"/>
        <w:rPr>
          <w:sz w:val="22"/>
        </w:rPr>
      </w:pPr>
      <w:r w:rsidRPr="00915B3E">
        <w:rPr>
          <w:sz w:val="22"/>
        </w:rPr>
        <w:t xml:space="preserve">V souladu s platností zákona č. 500/2004 Sb. správního řádu, má účastník řízení </w:t>
      </w:r>
      <w:r w:rsidRPr="00915B3E">
        <w:rPr>
          <w:b/>
          <w:bCs/>
          <w:sz w:val="22"/>
        </w:rPr>
        <w:t>právo nahlížet do spisu</w:t>
      </w:r>
      <w:r w:rsidRPr="00915B3E">
        <w:rPr>
          <w:sz w:val="22"/>
        </w:rPr>
        <w:t xml:space="preserve"> dle § 38 správního řádu a vyjádřit se k podkladům pro vydání rozhodnutí v termínu </w:t>
      </w:r>
      <w:r w:rsidRPr="00915B3E">
        <w:rPr>
          <w:b/>
          <w:bCs/>
          <w:sz w:val="22"/>
        </w:rPr>
        <w:t>1</w:t>
      </w:r>
      <w:r w:rsidR="006C58B4">
        <w:rPr>
          <w:b/>
          <w:bCs/>
          <w:sz w:val="22"/>
        </w:rPr>
        <w:t>9</w:t>
      </w:r>
      <w:r w:rsidRPr="00915B3E">
        <w:rPr>
          <w:b/>
          <w:bCs/>
          <w:sz w:val="22"/>
        </w:rPr>
        <w:t>.</w:t>
      </w:r>
      <w:r w:rsidR="00915B3E" w:rsidRPr="00915B3E">
        <w:rPr>
          <w:b/>
          <w:bCs/>
          <w:sz w:val="22"/>
        </w:rPr>
        <w:t> </w:t>
      </w:r>
      <w:r w:rsidR="006C58B4">
        <w:rPr>
          <w:b/>
          <w:bCs/>
          <w:sz w:val="22"/>
        </w:rPr>
        <w:t>červ</w:t>
      </w:r>
      <w:r w:rsidRPr="00915B3E">
        <w:rPr>
          <w:b/>
          <w:bCs/>
          <w:sz w:val="22"/>
        </w:rPr>
        <w:t>na</w:t>
      </w:r>
      <w:r w:rsidR="00915B3E" w:rsidRPr="00915B3E">
        <w:rPr>
          <w:sz w:val="22"/>
        </w:rPr>
        <w:t> </w:t>
      </w:r>
      <w:r w:rsidRPr="00915B3E">
        <w:rPr>
          <w:b/>
          <w:bCs/>
          <w:sz w:val="22"/>
        </w:rPr>
        <w:t>2024 od 8:00 do 12:00 hodin</w:t>
      </w:r>
      <w:r w:rsidRPr="00915B3E">
        <w:rPr>
          <w:sz w:val="22"/>
        </w:rPr>
        <w:t xml:space="preserve"> v personálním oddělení školy.</w:t>
      </w:r>
    </w:p>
    <w:p w14:paraId="1A59F7DA" w14:textId="77777777" w:rsidR="0054621A" w:rsidRPr="00C355F5" w:rsidRDefault="0054621A" w:rsidP="0054621A">
      <w:pPr>
        <w:keepNext/>
        <w:spacing w:before="360" w:after="120"/>
        <w:jc w:val="both"/>
        <w:rPr>
          <w:b/>
          <w:sz w:val="22"/>
        </w:rPr>
      </w:pPr>
      <w:r w:rsidRPr="00C355F5">
        <w:rPr>
          <w:b/>
          <w:sz w:val="22"/>
        </w:rPr>
        <w:t>Další kola přijímacího řízení budou vyhlášena podle aktuálního stavu volných míst.</w:t>
      </w:r>
    </w:p>
    <w:p w14:paraId="08863626" w14:textId="5DC6C26B" w:rsidR="0054621A" w:rsidRPr="00C355F5" w:rsidRDefault="0054621A" w:rsidP="0054621A">
      <w:pPr>
        <w:tabs>
          <w:tab w:val="center" w:pos="7230"/>
        </w:tabs>
        <w:spacing w:before="1200"/>
        <w:rPr>
          <w:sz w:val="22"/>
        </w:rPr>
      </w:pPr>
      <w:r w:rsidRPr="00C355F5">
        <w:rPr>
          <w:sz w:val="22"/>
        </w:rPr>
        <w:tab/>
        <w:t xml:space="preserve">Mgr. Milan </w:t>
      </w:r>
      <w:proofErr w:type="spellStart"/>
      <w:r w:rsidRPr="00C355F5">
        <w:rPr>
          <w:sz w:val="22"/>
        </w:rPr>
        <w:t>Lehocký</w:t>
      </w:r>
      <w:proofErr w:type="spellEnd"/>
      <w:r w:rsidR="00C055F0">
        <w:rPr>
          <w:sz w:val="22"/>
        </w:rPr>
        <w:t xml:space="preserve"> v. r.</w:t>
      </w:r>
    </w:p>
    <w:p w14:paraId="1FD7FC04" w14:textId="2322037E" w:rsidR="0054621A" w:rsidRDefault="00856199" w:rsidP="0054621A">
      <w:pPr>
        <w:tabs>
          <w:tab w:val="center" w:pos="7230"/>
        </w:tabs>
        <w:rPr>
          <w:sz w:val="22"/>
        </w:rPr>
      </w:pPr>
      <w:r>
        <w:rPr>
          <w:sz w:val="22"/>
        </w:rPr>
        <w:t xml:space="preserve">Dubno </w:t>
      </w:r>
      <w:r w:rsidR="006C58B4">
        <w:rPr>
          <w:sz w:val="22"/>
        </w:rPr>
        <w:t>17</w:t>
      </w:r>
      <w:r>
        <w:rPr>
          <w:sz w:val="22"/>
        </w:rPr>
        <w:t xml:space="preserve">. </w:t>
      </w:r>
      <w:r w:rsidR="006C58B4">
        <w:rPr>
          <w:sz w:val="22"/>
        </w:rPr>
        <w:t xml:space="preserve">května </w:t>
      </w:r>
      <w:r>
        <w:rPr>
          <w:sz w:val="22"/>
        </w:rPr>
        <w:t>2024</w:t>
      </w:r>
      <w:r w:rsidR="0054621A" w:rsidRPr="00C355F5">
        <w:rPr>
          <w:sz w:val="22"/>
        </w:rPr>
        <w:tab/>
        <w:t>ředitel školy</w:t>
      </w:r>
    </w:p>
    <w:sectPr w:rsidR="0054621A" w:rsidSect="006C58B4">
      <w:footerReference w:type="default" r:id="rId8"/>
      <w:pgSz w:w="11906" w:h="16838"/>
      <w:pgMar w:top="1418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E568E" w14:textId="77777777" w:rsidR="00F73C5B" w:rsidRDefault="00F73C5B" w:rsidP="00F73C5B">
      <w:r>
        <w:separator/>
      </w:r>
    </w:p>
  </w:endnote>
  <w:endnote w:type="continuationSeparator" w:id="0">
    <w:p w14:paraId="7D54C307" w14:textId="77777777" w:rsidR="00F73C5B" w:rsidRDefault="00F73C5B" w:rsidP="00F7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8793769"/>
      <w:docPartObj>
        <w:docPartGallery w:val="Page Numbers (Bottom of Page)"/>
        <w:docPartUnique/>
      </w:docPartObj>
    </w:sdtPr>
    <w:sdtEndPr/>
    <w:sdtContent>
      <w:p w14:paraId="16F4B488" w14:textId="77777777" w:rsidR="004E083C" w:rsidRDefault="006C58B4" w:rsidP="00F73C5B">
        <w:pPr>
          <w:pStyle w:val="Zpat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 w14:anchorId="68963D24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    <v:textbox style="mso-next-textbox:#_x0000_s2052">
                <w:txbxContent>
                  <w:p w14:paraId="64281C47" w14:textId="77777777" w:rsidR="004E083C" w:rsidRDefault="004E083C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0B45D" w14:textId="77777777" w:rsidR="00F73C5B" w:rsidRDefault="00F73C5B" w:rsidP="00F73C5B">
      <w:r>
        <w:separator/>
      </w:r>
    </w:p>
  </w:footnote>
  <w:footnote w:type="continuationSeparator" w:id="0">
    <w:p w14:paraId="78288EE0" w14:textId="77777777" w:rsidR="00F73C5B" w:rsidRDefault="00F73C5B" w:rsidP="00F7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EC5"/>
    <w:multiLevelType w:val="hybridMultilevel"/>
    <w:tmpl w:val="B6A8E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31"/>
    <w:multiLevelType w:val="hybridMultilevel"/>
    <w:tmpl w:val="706A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62F8"/>
    <w:multiLevelType w:val="hybridMultilevel"/>
    <w:tmpl w:val="68307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4E3"/>
    <w:multiLevelType w:val="hybridMultilevel"/>
    <w:tmpl w:val="6830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4027"/>
    <w:multiLevelType w:val="hybridMultilevel"/>
    <w:tmpl w:val="FE42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937"/>
    <w:multiLevelType w:val="hybridMultilevel"/>
    <w:tmpl w:val="ADE25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5FF4"/>
    <w:multiLevelType w:val="hybridMultilevel"/>
    <w:tmpl w:val="1BA61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70B6"/>
    <w:multiLevelType w:val="hybridMultilevel"/>
    <w:tmpl w:val="F7B21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1E32"/>
    <w:multiLevelType w:val="hybridMultilevel"/>
    <w:tmpl w:val="706A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5EAB"/>
    <w:multiLevelType w:val="hybridMultilevel"/>
    <w:tmpl w:val="FE42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E82"/>
    <w:multiLevelType w:val="hybridMultilevel"/>
    <w:tmpl w:val="9DFAE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35BD"/>
    <w:multiLevelType w:val="hybridMultilevel"/>
    <w:tmpl w:val="B8062C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BC7E8E"/>
    <w:multiLevelType w:val="hybridMultilevel"/>
    <w:tmpl w:val="D3B2D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2E1"/>
    <w:multiLevelType w:val="hybridMultilevel"/>
    <w:tmpl w:val="40AA0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04D7"/>
    <w:multiLevelType w:val="hybridMultilevel"/>
    <w:tmpl w:val="C9C88622"/>
    <w:lvl w:ilvl="0" w:tplc="2D06A7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929AB"/>
    <w:multiLevelType w:val="hybridMultilevel"/>
    <w:tmpl w:val="5D1E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7605"/>
    <w:multiLevelType w:val="hybridMultilevel"/>
    <w:tmpl w:val="0936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EF9"/>
    <w:multiLevelType w:val="hybridMultilevel"/>
    <w:tmpl w:val="A8AC5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5992"/>
    <w:multiLevelType w:val="hybridMultilevel"/>
    <w:tmpl w:val="2DC2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54129"/>
    <w:multiLevelType w:val="hybridMultilevel"/>
    <w:tmpl w:val="2064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0B45"/>
    <w:multiLevelType w:val="hybridMultilevel"/>
    <w:tmpl w:val="30904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87C"/>
    <w:multiLevelType w:val="hybridMultilevel"/>
    <w:tmpl w:val="D31EC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11578"/>
    <w:multiLevelType w:val="hybridMultilevel"/>
    <w:tmpl w:val="F7B21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21936"/>
    <w:multiLevelType w:val="hybridMultilevel"/>
    <w:tmpl w:val="40E2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0D19"/>
    <w:multiLevelType w:val="hybridMultilevel"/>
    <w:tmpl w:val="706A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04F"/>
    <w:multiLevelType w:val="hybridMultilevel"/>
    <w:tmpl w:val="260880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6F699E"/>
    <w:multiLevelType w:val="hybridMultilevel"/>
    <w:tmpl w:val="6F582698"/>
    <w:lvl w:ilvl="0" w:tplc="860E46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8F3"/>
    <w:multiLevelType w:val="hybridMultilevel"/>
    <w:tmpl w:val="FE42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6F7"/>
    <w:multiLevelType w:val="hybridMultilevel"/>
    <w:tmpl w:val="779E7F96"/>
    <w:lvl w:ilvl="0" w:tplc="D400951A">
      <w:start w:val="9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9" w15:restartNumberingAfterBreak="0">
    <w:nsid w:val="72F330C1"/>
    <w:multiLevelType w:val="hybridMultilevel"/>
    <w:tmpl w:val="9DFAE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9093B"/>
    <w:multiLevelType w:val="hybridMultilevel"/>
    <w:tmpl w:val="80AA8374"/>
    <w:lvl w:ilvl="0" w:tplc="97087DC8">
      <w:start w:val="2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E4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09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C4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A9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C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46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4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01E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607943"/>
    <w:multiLevelType w:val="hybridMultilevel"/>
    <w:tmpl w:val="68307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3419"/>
    <w:multiLevelType w:val="hybridMultilevel"/>
    <w:tmpl w:val="CA90A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493B"/>
    <w:multiLevelType w:val="hybridMultilevel"/>
    <w:tmpl w:val="706A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53A3"/>
    <w:multiLevelType w:val="hybridMultilevel"/>
    <w:tmpl w:val="955C55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0473182">
    <w:abstractNumId w:val="28"/>
  </w:num>
  <w:num w:numId="2" w16cid:durableId="834078056">
    <w:abstractNumId w:val="32"/>
  </w:num>
  <w:num w:numId="3" w16cid:durableId="1981808769">
    <w:abstractNumId w:val="23"/>
  </w:num>
  <w:num w:numId="4" w16cid:durableId="571424881">
    <w:abstractNumId w:val="20"/>
  </w:num>
  <w:num w:numId="5" w16cid:durableId="96952236">
    <w:abstractNumId w:val="13"/>
  </w:num>
  <w:num w:numId="6" w16cid:durableId="2050957884">
    <w:abstractNumId w:val="16"/>
  </w:num>
  <w:num w:numId="7" w16cid:durableId="882670023">
    <w:abstractNumId w:val="18"/>
  </w:num>
  <w:num w:numId="8" w16cid:durableId="2023849406">
    <w:abstractNumId w:val="14"/>
  </w:num>
  <w:num w:numId="9" w16cid:durableId="3168430">
    <w:abstractNumId w:val="7"/>
  </w:num>
  <w:num w:numId="10" w16cid:durableId="837503429">
    <w:abstractNumId w:val="22"/>
  </w:num>
  <w:num w:numId="11" w16cid:durableId="2048219255">
    <w:abstractNumId w:val="26"/>
  </w:num>
  <w:num w:numId="12" w16cid:durableId="677199026">
    <w:abstractNumId w:val="24"/>
  </w:num>
  <w:num w:numId="13" w16cid:durableId="264382724">
    <w:abstractNumId w:val="10"/>
  </w:num>
  <w:num w:numId="14" w16cid:durableId="832332155">
    <w:abstractNumId w:val="29"/>
  </w:num>
  <w:num w:numId="15" w16cid:durableId="518201273">
    <w:abstractNumId w:val="12"/>
  </w:num>
  <w:num w:numId="16" w16cid:durableId="461653880">
    <w:abstractNumId w:val="5"/>
  </w:num>
  <w:num w:numId="17" w16cid:durableId="2122995110">
    <w:abstractNumId w:val="9"/>
  </w:num>
  <w:num w:numId="18" w16cid:durableId="291250899">
    <w:abstractNumId w:val="0"/>
  </w:num>
  <w:num w:numId="19" w16cid:durableId="1538809829">
    <w:abstractNumId w:val="15"/>
  </w:num>
  <w:num w:numId="20" w16cid:durableId="1575772662">
    <w:abstractNumId w:val="21"/>
  </w:num>
  <w:num w:numId="21" w16cid:durableId="1063943655">
    <w:abstractNumId w:val="1"/>
  </w:num>
  <w:num w:numId="22" w16cid:durableId="2053844526">
    <w:abstractNumId w:val="27"/>
  </w:num>
  <w:num w:numId="23" w16cid:durableId="1408263027">
    <w:abstractNumId w:val="33"/>
  </w:num>
  <w:num w:numId="24" w16cid:durableId="1636566004">
    <w:abstractNumId w:val="8"/>
  </w:num>
  <w:num w:numId="25" w16cid:durableId="768620291">
    <w:abstractNumId w:val="4"/>
  </w:num>
  <w:num w:numId="26" w16cid:durableId="383254626">
    <w:abstractNumId w:val="6"/>
  </w:num>
  <w:num w:numId="27" w16cid:durableId="73825368">
    <w:abstractNumId w:val="19"/>
  </w:num>
  <w:num w:numId="28" w16cid:durableId="1838612619">
    <w:abstractNumId w:val="3"/>
  </w:num>
  <w:num w:numId="29" w16cid:durableId="27722696">
    <w:abstractNumId w:val="11"/>
  </w:num>
  <w:num w:numId="30" w16cid:durableId="2135325532">
    <w:abstractNumId w:val="25"/>
  </w:num>
  <w:num w:numId="31" w16cid:durableId="452291678">
    <w:abstractNumId w:val="34"/>
  </w:num>
  <w:num w:numId="32" w16cid:durableId="423771269">
    <w:abstractNumId w:val="17"/>
  </w:num>
  <w:num w:numId="33" w16cid:durableId="1642081461">
    <w:abstractNumId w:val="31"/>
  </w:num>
  <w:num w:numId="34" w16cid:durableId="576404303">
    <w:abstractNumId w:val="2"/>
  </w:num>
  <w:num w:numId="35" w16cid:durableId="4083849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D2"/>
    <w:rsid w:val="00004D6F"/>
    <w:rsid w:val="00023337"/>
    <w:rsid w:val="00023A83"/>
    <w:rsid w:val="00024335"/>
    <w:rsid w:val="00025BAB"/>
    <w:rsid w:val="00042853"/>
    <w:rsid w:val="0006245F"/>
    <w:rsid w:val="000634AA"/>
    <w:rsid w:val="00070D1F"/>
    <w:rsid w:val="0007454A"/>
    <w:rsid w:val="000A0BE4"/>
    <w:rsid w:val="000A68EC"/>
    <w:rsid w:val="000C1229"/>
    <w:rsid w:val="000D52C1"/>
    <w:rsid w:val="000E3B90"/>
    <w:rsid w:val="00100F9B"/>
    <w:rsid w:val="001071B7"/>
    <w:rsid w:val="0010773C"/>
    <w:rsid w:val="001100CC"/>
    <w:rsid w:val="00114B9C"/>
    <w:rsid w:val="00125DA6"/>
    <w:rsid w:val="00126E49"/>
    <w:rsid w:val="00134407"/>
    <w:rsid w:val="00136C75"/>
    <w:rsid w:val="00156BB8"/>
    <w:rsid w:val="00157187"/>
    <w:rsid w:val="00160AAF"/>
    <w:rsid w:val="00180E82"/>
    <w:rsid w:val="00190300"/>
    <w:rsid w:val="001915FC"/>
    <w:rsid w:val="00196332"/>
    <w:rsid w:val="001C5C33"/>
    <w:rsid w:val="001D6C4E"/>
    <w:rsid w:val="001E3DA8"/>
    <w:rsid w:val="0020662D"/>
    <w:rsid w:val="002108CF"/>
    <w:rsid w:val="00211445"/>
    <w:rsid w:val="00214ED3"/>
    <w:rsid w:val="00231FCC"/>
    <w:rsid w:val="00235906"/>
    <w:rsid w:val="00236359"/>
    <w:rsid w:val="00236C65"/>
    <w:rsid w:val="00241802"/>
    <w:rsid w:val="002472C8"/>
    <w:rsid w:val="002533D4"/>
    <w:rsid w:val="0026299F"/>
    <w:rsid w:val="00262C28"/>
    <w:rsid w:val="00267881"/>
    <w:rsid w:val="00271BB5"/>
    <w:rsid w:val="00292ED2"/>
    <w:rsid w:val="002A0460"/>
    <w:rsid w:val="002B39FE"/>
    <w:rsid w:val="002C75F8"/>
    <w:rsid w:val="002D15DF"/>
    <w:rsid w:val="002F45AF"/>
    <w:rsid w:val="002F5A66"/>
    <w:rsid w:val="002F6CCD"/>
    <w:rsid w:val="003005E4"/>
    <w:rsid w:val="00311223"/>
    <w:rsid w:val="00317C0F"/>
    <w:rsid w:val="003228C9"/>
    <w:rsid w:val="00331E5D"/>
    <w:rsid w:val="003369CE"/>
    <w:rsid w:val="00351C6B"/>
    <w:rsid w:val="00352357"/>
    <w:rsid w:val="0036128B"/>
    <w:rsid w:val="00366AEC"/>
    <w:rsid w:val="0037505F"/>
    <w:rsid w:val="0038585C"/>
    <w:rsid w:val="003A748A"/>
    <w:rsid w:val="003C64AE"/>
    <w:rsid w:val="003D2FDD"/>
    <w:rsid w:val="003E7D57"/>
    <w:rsid w:val="003F2AE9"/>
    <w:rsid w:val="003F2B31"/>
    <w:rsid w:val="00411143"/>
    <w:rsid w:val="0045215C"/>
    <w:rsid w:val="0045701B"/>
    <w:rsid w:val="004601B3"/>
    <w:rsid w:val="00461DA5"/>
    <w:rsid w:val="0046212E"/>
    <w:rsid w:val="004707A2"/>
    <w:rsid w:val="00484226"/>
    <w:rsid w:val="00496A5F"/>
    <w:rsid w:val="004D0C69"/>
    <w:rsid w:val="004D1E62"/>
    <w:rsid w:val="004E083C"/>
    <w:rsid w:val="004F5171"/>
    <w:rsid w:val="00506ABB"/>
    <w:rsid w:val="00506C1A"/>
    <w:rsid w:val="005072A9"/>
    <w:rsid w:val="00514766"/>
    <w:rsid w:val="005178A8"/>
    <w:rsid w:val="0052628A"/>
    <w:rsid w:val="00532B83"/>
    <w:rsid w:val="005345EB"/>
    <w:rsid w:val="00544077"/>
    <w:rsid w:val="0054621A"/>
    <w:rsid w:val="005606F4"/>
    <w:rsid w:val="00573FC7"/>
    <w:rsid w:val="00586B67"/>
    <w:rsid w:val="00592AF1"/>
    <w:rsid w:val="0059304F"/>
    <w:rsid w:val="00593B13"/>
    <w:rsid w:val="0059702F"/>
    <w:rsid w:val="005A0945"/>
    <w:rsid w:val="005A766A"/>
    <w:rsid w:val="005B0AD7"/>
    <w:rsid w:val="005B1163"/>
    <w:rsid w:val="005E2D70"/>
    <w:rsid w:val="005E6DC2"/>
    <w:rsid w:val="005F767B"/>
    <w:rsid w:val="00607ECD"/>
    <w:rsid w:val="0063305C"/>
    <w:rsid w:val="00642D2D"/>
    <w:rsid w:val="00644037"/>
    <w:rsid w:val="0064702D"/>
    <w:rsid w:val="0066005F"/>
    <w:rsid w:val="00666366"/>
    <w:rsid w:val="00697AC4"/>
    <w:rsid w:val="006A77C6"/>
    <w:rsid w:val="006C58B4"/>
    <w:rsid w:val="006C6B0F"/>
    <w:rsid w:val="006C716F"/>
    <w:rsid w:val="006D6AB7"/>
    <w:rsid w:val="006E530E"/>
    <w:rsid w:val="006E5843"/>
    <w:rsid w:val="006F1F8E"/>
    <w:rsid w:val="006F3D8B"/>
    <w:rsid w:val="006F727B"/>
    <w:rsid w:val="007336FC"/>
    <w:rsid w:val="00735912"/>
    <w:rsid w:val="007422FC"/>
    <w:rsid w:val="0074523E"/>
    <w:rsid w:val="00751733"/>
    <w:rsid w:val="007549D8"/>
    <w:rsid w:val="00760654"/>
    <w:rsid w:val="007827AE"/>
    <w:rsid w:val="0079769F"/>
    <w:rsid w:val="007A45E1"/>
    <w:rsid w:val="007A7540"/>
    <w:rsid w:val="007B0564"/>
    <w:rsid w:val="007B7AB4"/>
    <w:rsid w:val="007C54FC"/>
    <w:rsid w:val="007C660A"/>
    <w:rsid w:val="007E3473"/>
    <w:rsid w:val="007F3793"/>
    <w:rsid w:val="0080563C"/>
    <w:rsid w:val="00814C17"/>
    <w:rsid w:val="00816280"/>
    <w:rsid w:val="00824119"/>
    <w:rsid w:val="008274DB"/>
    <w:rsid w:val="00856199"/>
    <w:rsid w:val="00866DD4"/>
    <w:rsid w:val="00876E80"/>
    <w:rsid w:val="00896A57"/>
    <w:rsid w:val="008A1724"/>
    <w:rsid w:val="008A2F5E"/>
    <w:rsid w:val="008C4F80"/>
    <w:rsid w:val="008C7225"/>
    <w:rsid w:val="008F0AC8"/>
    <w:rsid w:val="008F6C98"/>
    <w:rsid w:val="00901274"/>
    <w:rsid w:val="00903953"/>
    <w:rsid w:val="009141CE"/>
    <w:rsid w:val="00915B3E"/>
    <w:rsid w:val="00921DA1"/>
    <w:rsid w:val="00924CD0"/>
    <w:rsid w:val="00932D06"/>
    <w:rsid w:val="00953B36"/>
    <w:rsid w:val="009731BB"/>
    <w:rsid w:val="009774D2"/>
    <w:rsid w:val="009A2CC5"/>
    <w:rsid w:val="009A787A"/>
    <w:rsid w:val="009B2EA1"/>
    <w:rsid w:val="009B6132"/>
    <w:rsid w:val="009C0A40"/>
    <w:rsid w:val="009D5B01"/>
    <w:rsid w:val="00A118FE"/>
    <w:rsid w:val="00A2386D"/>
    <w:rsid w:val="00A26B0B"/>
    <w:rsid w:val="00A3099A"/>
    <w:rsid w:val="00A545C5"/>
    <w:rsid w:val="00A65279"/>
    <w:rsid w:val="00A669C8"/>
    <w:rsid w:val="00A82578"/>
    <w:rsid w:val="00A86DE9"/>
    <w:rsid w:val="00A93763"/>
    <w:rsid w:val="00A961A6"/>
    <w:rsid w:val="00AA0C91"/>
    <w:rsid w:val="00AA7ACF"/>
    <w:rsid w:val="00AB1A4D"/>
    <w:rsid w:val="00AB71CD"/>
    <w:rsid w:val="00AC7583"/>
    <w:rsid w:val="00AF07FF"/>
    <w:rsid w:val="00AF0872"/>
    <w:rsid w:val="00B053B6"/>
    <w:rsid w:val="00B0576D"/>
    <w:rsid w:val="00B05832"/>
    <w:rsid w:val="00B148E6"/>
    <w:rsid w:val="00B327FA"/>
    <w:rsid w:val="00B45D0D"/>
    <w:rsid w:val="00B4645B"/>
    <w:rsid w:val="00B6307E"/>
    <w:rsid w:val="00B6444A"/>
    <w:rsid w:val="00B94C74"/>
    <w:rsid w:val="00B955CC"/>
    <w:rsid w:val="00BA0A02"/>
    <w:rsid w:val="00BB3B43"/>
    <w:rsid w:val="00BC3608"/>
    <w:rsid w:val="00BF3433"/>
    <w:rsid w:val="00C055F0"/>
    <w:rsid w:val="00C1685F"/>
    <w:rsid w:val="00C32711"/>
    <w:rsid w:val="00C33BE7"/>
    <w:rsid w:val="00C348A7"/>
    <w:rsid w:val="00C355F5"/>
    <w:rsid w:val="00C4519E"/>
    <w:rsid w:val="00C6036D"/>
    <w:rsid w:val="00C6368E"/>
    <w:rsid w:val="00C643B4"/>
    <w:rsid w:val="00C863F7"/>
    <w:rsid w:val="00C86F2A"/>
    <w:rsid w:val="00CA778F"/>
    <w:rsid w:val="00CC6DBD"/>
    <w:rsid w:val="00CD4E4F"/>
    <w:rsid w:val="00CE4C9F"/>
    <w:rsid w:val="00CE71D8"/>
    <w:rsid w:val="00D0236D"/>
    <w:rsid w:val="00D030E2"/>
    <w:rsid w:val="00D07587"/>
    <w:rsid w:val="00D13CD4"/>
    <w:rsid w:val="00D22107"/>
    <w:rsid w:val="00D350F4"/>
    <w:rsid w:val="00D43887"/>
    <w:rsid w:val="00D462CE"/>
    <w:rsid w:val="00D5029F"/>
    <w:rsid w:val="00D772E9"/>
    <w:rsid w:val="00DB5A3B"/>
    <w:rsid w:val="00DD1572"/>
    <w:rsid w:val="00DD3053"/>
    <w:rsid w:val="00DD3B6A"/>
    <w:rsid w:val="00DE6D1A"/>
    <w:rsid w:val="00DF38BF"/>
    <w:rsid w:val="00DF5ABF"/>
    <w:rsid w:val="00DF68F6"/>
    <w:rsid w:val="00E01581"/>
    <w:rsid w:val="00E034F5"/>
    <w:rsid w:val="00E03CA4"/>
    <w:rsid w:val="00E26C0E"/>
    <w:rsid w:val="00E30F45"/>
    <w:rsid w:val="00E31B42"/>
    <w:rsid w:val="00E42845"/>
    <w:rsid w:val="00E42D2F"/>
    <w:rsid w:val="00E45B45"/>
    <w:rsid w:val="00E6242A"/>
    <w:rsid w:val="00E9033D"/>
    <w:rsid w:val="00E92143"/>
    <w:rsid w:val="00E95D5A"/>
    <w:rsid w:val="00EA5EE6"/>
    <w:rsid w:val="00EB7010"/>
    <w:rsid w:val="00EC3A50"/>
    <w:rsid w:val="00ED2BA4"/>
    <w:rsid w:val="00ED6FA8"/>
    <w:rsid w:val="00EE7956"/>
    <w:rsid w:val="00F114FA"/>
    <w:rsid w:val="00F1635B"/>
    <w:rsid w:val="00F3041F"/>
    <w:rsid w:val="00F37A28"/>
    <w:rsid w:val="00F410AD"/>
    <w:rsid w:val="00F4380E"/>
    <w:rsid w:val="00F45A55"/>
    <w:rsid w:val="00F4718B"/>
    <w:rsid w:val="00F52CA8"/>
    <w:rsid w:val="00F56D6E"/>
    <w:rsid w:val="00F65E86"/>
    <w:rsid w:val="00F73C5B"/>
    <w:rsid w:val="00F817D7"/>
    <w:rsid w:val="00FB13C5"/>
    <w:rsid w:val="00FC744F"/>
    <w:rsid w:val="00FD002B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0748646"/>
  <w15:docId w15:val="{9EAE6EDC-F470-4202-8C37-3D15416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59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93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37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C64AE"/>
    <w:rPr>
      <w:sz w:val="24"/>
      <w:szCs w:val="24"/>
    </w:rPr>
  </w:style>
  <w:style w:type="paragraph" w:customStyle="1" w:styleId="Styl1">
    <w:name w:val="Styl1"/>
    <w:basedOn w:val="Normln"/>
    <w:rsid w:val="0020662D"/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51476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33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33D4"/>
    <w:rPr>
      <w:color w:val="605E5C"/>
      <w:shd w:val="clear" w:color="auto" w:fill="E1DFDD"/>
    </w:rPr>
  </w:style>
  <w:style w:type="table" w:customStyle="1" w:styleId="TableGrid">
    <w:name w:val="TableGrid"/>
    <w:rsid w:val="001071B7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F73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C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3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3525-30BC-4F8B-AFC2-F6A5D23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9002</TotalTime>
  <Pages>3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</vt:lpstr>
    </vt:vector>
  </TitlesOfParts>
  <Company>B@IT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</dc:title>
  <dc:subject/>
  <dc:creator>B@IT</dc:creator>
  <cp:keywords/>
  <dc:description/>
  <cp:lastModifiedBy>Petra Traxlerová</cp:lastModifiedBy>
  <cp:revision>46</cp:revision>
  <cp:lastPrinted>2024-01-24T12:49:00Z</cp:lastPrinted>
  <dcterms:created xsi:type="dcterms:W3CDTF">2023-01-25T15:51:00Z</dcterms:created>
  <dcterms:modified xsi:type="dcterms:W3CDTF">2024-05-17T08:38:00Z</dcterms:modified>
</cp:coreProperties>
</file>